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
        <w:jc w:val="center"/>
        <w:rPr>
          <w:sz w:val="23"/>
          <w:szCs w:val="23"/>
        </w:rPr>
      </w:pPr>
      <w:r>
        <w:rPr>
          <w:b/>
          <w:bCs/>
          <w:sz w:val="23"/>
          <w:szCs w:val="23"/>
        </w:rPr>
        <w:t xml:space="preserve">Export Declaration Form</w:t>
      </w:r>
    </w:p>
    <w:p>
      <w:pPr>
        <w:spacing w:after="80"/>
        <w:jc w:val="center"/>
        <w:rPr>
          <w:sz w:val="14"/>
          <w:szCs w:val="14"/>
        </w:rPr>
      </w:pPr>
      <w:r>
        <w:rPr>
          <w:color w:val="4B5563"/>
          <w:sz w:val="14"/>
          <w:szCs w:val="14"/>
        </w:rPr>
        <w:t xml:space="preserve">As given at the Annex to the Foreign Exchange Management (Export and Import of Goods and Services) Regulations, 2026</w:t>
      </w:r>
    </w:p>
    <w:tbl>
      <w:tblPr>
        <w:tblW w:w="10544" w:type="dxa"/>
        <w:tblBorders>
          <w:top w:val="single" w:sz="4" w:space="0" w:color="111827"/>
          <w:left w:val="single" w:sz="4" w:space="0" w:color="111827"/>
          <w:bottom w:val="single" w:sz="4" w:space="0" w:color="111827"/>
          <w:right w:val="single" w:sz="4" w:space="0" w:color="111827"/>
          <w:insideH w:val="single" w:sz="4" w:space="0" w:color="111827"/>
          <w:insideV w:val="single" w:sz="4" w:space="0" w:color="111827"/>
        </w:tblBorders>
        <w:tblLayout w:type="fixed"/>
        <w:tblCellMar>
          <w:top w:w="45" w:type="dxa"/>
          <w:left w:w="79" w:type="dxa"/>
          <w:bottom w:w="45" w:type="dxa"/>
          <w:right w:w="79" w:type="dxa"/>
        </w:tblCellMar>
      </w:tblPr>
      <w:tblGrid>
        <w:gridCol w:w="5272"/>
        <w:gridCol w:w="2636"/>
        <w:gridCol w:w="2636"/>
      </w:tblGrid>
      <w:tr>
        <w:trPr>
          <w:cantSplit/>
        </w:trPr>
        <w:tc>
          <w:tcPr>
            <w:tcW w:w="10544" w:type="dxa"/>
            <w:gridSpan w:val="3"/>
            <w:shd w:val="clear" w:color="auto" w:fill="F3F4F6"/>
          </w:tcPr>
          <w:p>
            <w:pPr>
              <w:spacing w:after="20"/>
            </w:pPr>
            <w:r>
              <w:rPr>
                <w:b/>
                <w:bCs/>
              </w:rPr>
              <w:t xml:space="preserve">1. General Information:</w:t>
            </w:r>
          </w:p>
        </w:tc>
      </w:tr>
      <w:tr>
        <w:trPr>
          <w:cantSplit/>
        </w:trPr>
        <w:tc>
          <w:tcPr>
            <w:tcW w:w="5272" w:type="dxa"/>
          </w:tcPr>
          <w:p>
            <w:pPr>
              <w:spacing w:after="20"/>
            </w:pPr>
            <w:r>
              <w:rPr>
                <w:b/>
                <w:bCs/>
              </w:rPr>
              <w:t xml:space="preserve">Type of export : </w:t>
            </w:r>
            <w:r>
              <w:t xml:space="preserve">Goods/Service</w:t>
            </w:r>
          </w:p>
        </w:tc>
        <w:tc>
          <w:tcPr>
            <w:tcW w:w="5272" w:type="dxa"/>
            <w:gridSpan w:val="2"/>
          </w:tcPr>
          <w:p>
            <w:pPr>
              <w:spacing w:after="20"/>
            </w:pPr>
            <w:r>
              <w:rPr>
                <w:b/>
                <w:bCs/>
              </w:rPr>
              <w:t xml:space="preserve">Form No: </w:t>
            </w:r>
          </w:p>
        </w:tc>
      </w:tr>
      <w:tr>
        <w:trPr>
          <w:cantSplit/>
        </w:trPr>
        <w:tc>
          <w:tcPr>
            <w:tcW w:w="5272" w:type="dxa"/>
          </w:tcPr>
          <w:p>
            <w:pPr>
              <w:spacing w:after="20"/>
            </w:pPr>
            <w:r>
              <w:rPr>
                <w:b/>
                <w:bCs/>
              </w:rPr>
              <w:t xml:space="preserve">Shipping Bill No. &amp; Date:</w:t>
            </w:r>
          </w:p>
        </w:tc>
        <w:tc>
          <w:tcPr>
            <w:tcW w:w="5272" w:type="dxa"/>
            <w:gridSpan w:val="2"/>
          </w:tcPr>
          <w:p>
            <w:pPr>
              <w:spacing w:after="20"/>
            </w:pPr>
            <w:r>
              <w:rPr>
                <w:b/>
                <w:bCs/>
              </w:rPr>
              <w:t xml:space="preserve">Mode of Transport/Delivery: </w:t>
            </w:r>
            <w:r>
              <w:t xml:space="preserve">☐ </w:t>
            </w:r>
            <w:r>
              <w:t xml:space="preserve">Air   </w:t>
            </w:r>
            <w:r>
              <w:t xml:space="preserve">☐ </w:t>
            </w:r>
            <w:r>
              <w:t xml:space="preserve">Land   </w:t>
            </w:r>
            <w:r>
              <w:t xml:space="preserve">☐ </w:t>
            </w:r>
            <w:r>
              <w:t xml:space="preserve">Sea   </w:t>
            </w:r>
            <w:r>
              <w:t xml:space="preserve">☐ </w:t>
            </w:r>
            <w:r>
              <w:t xml:space="preserve">Post/Couriers   </w:t>
            </w:r>
            <w:r>
              <w:t xml:space="preserve">☐ </w:t>
            </w:r>
            <w:r>
              <w:t xml:space="preserve">Internet   </w:t>
            </w:r>
            <w:r>
              <w:t xml:space="preserve">☐ </w:t>
            </w:r>
            <w:r>
              <w:t xml:space="preserve">others   </w:t>
            </w:r>
          </w:p>
        </w:tc>
      </w:tr>
      <w:tr>
        <w:trPr>
          <w:cantSplit/>
        </w:trPr>
        <w:tc>
          <w:tcPr>
            <w:tcW w:w="5272" w:type="dxa"/>
          </w:tcPr>
          <w:p>
            <w:pPr>
              <w:spacing w:after="20"/>
            </w:pPr>
            <w:r>
              <w:rPr>
                <w:b/>
                <w:bCs/>
              </w:rPr>
              <w:t xml:space="preserve">Category of Exporter: </w:t>
            </w:r>
            <w:r>
              <w:t xml:space="preserve">☐ </w:t>
            </w:r>
            <w:r>
              <w:t xml:space="preserve">Custom (DTA units)   </w:t>
            </w:r>
            <w:r>
              <w:t xml:space="preserve">☐ </w:t>
            </w:r>
            <w:r>
              <w:t xml:space="preserve">SEZ   </w:t>
            </w:r>
            <w:r>
              <w:t xml:space="preserve">☐ </w:t>
            </w:r>
            <w:r>
              <w:t xml:space="preserve">100% EOU   </w:t>
            </w:r>
            <w:r>
              <w:t xml:space="preserve">☐ </w:t>
            </w:r>
            <w:r>
              <w:t xml:space="preserve">Warehouse export   </w:t>
            </w:r>
            <w:r>
              <w:t xml:space="preserve">☐ </w:t>
            </w:r>
            <w:r>
              <w:t xml:space="preserve">others (Specify)   </w:t>
            </w:r>
            <w:r>
              <w:t xml:space="preserve">.......</w:t>
            </w:r>
          </w:p>
        </w:tc>
        <w:tc>
          <w:tcPr>
            <w:tcW w:w="5272" w:type="dxa"/>
            <w:gridSpan w:val="2"/>
          </w:tcPr>
          <w:p>
            <w:pPr>
              <w:spacing w:after="20"/>
            </w:pPr>
            <w:r>
              <w:rPr>
                <w:b/>
                <w:bCs/>
              </w:rPr>
              <w:t xml:space="preserve">AD code:</w:t>
            </w:r>
          </w:p>
        </w:tc>
      </w:tr>
      <w:tr>
        <w:trPr>
          <w:cantSplit/>
          <w:trHeight w:val="794" w:hRule="atLeast"/>
        </w:trPr>
        <w:tc>
          <w:tcPr>
            <w:tcW w:w="5272" w:type="dxa"/>
          </w:tcPr>
          <w:p>
            <w:pPr>
              <w:spacing w:after="20"/>
            </w:pPr>
            <w:r>
              <w:rPr>
                <w:b/>
                <w:bCs/>
              </w:rPr>
              <w:t xml:space="preserve">IE Code: </w:t>
            </w:r>
          </w:p>
          <w:p>
            <w:pPr>
              <w:spacing w:after="20"/>
            </w:pPr>
            <w:r>
              <w:rPr>
                <w:b/>
                <w:bCs/>
              </w:rPr>
              <w:t xml:space="preserve">GSTIN: </w:t>
            </w:r>
          </w:p>
          <w:p>
            <w:pPr>
              <w:spacing w:after="20"/>
            </w:pPr>
            <w:r>
              <w:rPr>
                <w:b/>
                <w:bCs/>
              </w:rPr>
              <w:t xml:space="preserve">PAN: </w:t>
            </w:r>
          </w:p>
        </w:tc>
        <w:tc>
          <w:tcPr>
            <w:tcW w:w="5272" w:type="dxa"/>
            <w:gridSpan w:val="2"/>
          </w:tcPr>
          <w:p>
            <w:pPr>
              <w:spacing w:after="20"/>
            </w:pPr>
            <w:r>
              <w:rPr>
                <w:b/>
                <w:bCs/>
              </w:rPr>
              <w:t xml:space="preserve">AD Name &amp; Address:</w:t>
            </w:r>
          </w:p>
        </w:tc>
      </w:tr>
      <w:tr>
        <w:trPr>
          <w:cantSplit/>
          <w:trHeight w:val="964" w:hRule="atLeast"/>
        </w:trPr>
        <w:tc>
          <w:tcPr>
            <w:tcW w:w="5272" w:type="dxa"/>
          </w:tcPr>
          <w:p>
            <w:pPr>
              <w:spacing w:after="20"/>
            </w:pPr>
            <w:r>
              <w:rPr>
                <w:b/>
                <w:bCs/>
              </w:rPr>
              <w:t xml:space="preserve">Exporters Name &amp; Address:</w:t>
            </w:r>
          </w:p>
        </w:tc>
        <w:tc>
          <w:tcPr>
            <w:tcW w:w="5272" w:type="dxa"/>
            <w:gridSpan w:val="2"/>
          </w:tcPr>
          <w:p>
            <w:pPr>
              <w:spacing w:after="20"/>
            </w:pPr>
            <w:r>
              <w:rPr>
                <w:b/>
                <w:bCs/>
              </w:rPr>
              <w:t xml:space="preserve">Mode of Realisation : </w:t>
            </w:r>
            <w:r>
              <w:t xml:space="preserve">☐ </w:t>
            </w:r>
            <w:r>
              <w:t xml:space="preserve">L/C   </w:t>
            </w:r>
            <w:r>
              <w:t xml:space="preserve">☐ </w:t>
            </w:r>
            <w:r>
              <w:t xml:space="preserve">BG   </w:t>
            </w:r>
            <w:r>
              <w:t xml:space="preserve">☐ </w:t>
            </w:r>
            <w:r>
              <w:t xml:space="preserve">Others (advance payment, etc. including transfer/remittance to bank a/c maintained overseas)   </w:t>
            </w:r>
          </w:p>
        </w:tc>
      </w:tr>
      <w:tr>
        <w:trPr>
          <w:cantSplit/>
          <w:trHeight w:val="850" w:hRule="atLeast"/>
        </w:trPr>
        <w:tc>
          <w:tcPr>
            <w:tcW w:w="5272" w:type="dxa"/>
          </w:tcPr>
          <w:p>
            <w:pPr>
              <w:spacing w:after="20"/>
            </w:pPr>
            <w:r>
              <w:rPr>
                <w:b/>
                <w:bCs/>
              </w:rPr>
              <w:t xml:space="preserve">Consignee Name &amp; Address:</w:t>
            </w:r>
          </w:p>
        </w:tc>
        <w:tc>
          <w:tcPr>
            <w:tcW w:w="5272" w:type="dxa"/>
            <w:gridSpan w:val="2"/>
          </w:tcPr>
          <w:p>
            <w:pPr>
              <w:spacing w:after="20"/>
            </w:pPr>
            <w:r>
              <w:rPr>
                <w:b/>
                <w:bCs/>
              </w:rPr>
              <w:t xml:space="preserve">Port of Loading / Source Port in case of SEZ :</w:t>
            </w:r>
          </w:p>
        </w:tc>
      </w:tr>
      <w:tr>
        <w:trPr>
          <w:cantSplit/>
          <w:trHeight w:val="964" w:hRule="atLeast"/>
        </w:trPr>
        <w:tc>
          <w:tcPr>
            <w:tcW w:w="5272" w:type="dxa"/>
          </w:tcPr>
          <w:p>
            <w:pPr>
              <w:spacing w:after="20"/>
            </w:pPr>
            <w:r>
              <w:rPr>
                <w:b/>
                <w:bCs/>
              </w:rPr>
              <w:t xml:space="preserve">Third Party name &amp; Address (In case of third Party Payments for Exports)</w:t>
            </w:r>
          </w:p>
          <w:p>
            <w:pPr>
              <w:spacing w:after="20"/>
            </w:pPr>
          </w:p>
          <w:p>
            <w:pPr>
              <w:spacing w:after="20"/>
            </w:pPr>
          </w:p>
          <w:p>
            <w:pPr>
              <w:spacing w:after="20"/>
            </w:pPr>
          </w:p>
          <w:p>
            <w:pPr>
              <w:spacing w:after="20"/>
            </w:pPr>
            <w:r>
              <w:rPr>
                <w:b/>
                <w:bCs/>
              </w:rPr>
              <w:t xml:space="preserve">Relationship between Exporter &amp; Third Party: </w:t>
            </w:r>
          </w:p>
        </w:tc>
        <w:tc>
          <w:tcPr>
            <w:tcW w:w="2636" w:type="dxa"/>
          </w:tcPr>
          <w:p>
            <w:pPr>
              <w:spacing w:after="20"/>
            </w:pPr>
            <w:r>
              <w:rPr>
                <w:b/>
                <w:bCs/>
              </w:rPr>
              <w:t xml:space="preserve">Country of Final Destination:</w:t>
            </w:r>
          </w:p>
        </w:tc>
        <w:tc>
          <w:tcPr>
            <w:tcW w:w="2636" w:type="dxa"/>
          </w:tcPr>
          <w:p>
            <w:pPr>
              <w:spacing w:after="20"/>
            </w:pPr>
            <w:r>
              <w:rPr>
                <w:b/>
                <w:bCs/>
              </w:rPr>
              <w:t xml:space="preserve">Port of Discharge:</w:t>
            </w:r>
          </w:p>
        </w:tc>
      </w:tr>
      <w:tr>
        <w:trPr>
          <w:cantSplit/>
          <w:trHeight w:val="567" w:hRule="atLeast"/>
        </w:trPr>
        <w:tc>
          <w:tcPr>
            <w:tcW w:w="5272" w:type="dxa"/>
          </w:tcPr>
          <w:p>
            <w:pPr>
              <w:spacing w:after="20"/>
            </w:pPr>
            <w:r>
              <w:rPr>
                <w:b/>
                <w:bCs/>
              </w:rPr>
              <w:t xml:space="preserve">Name of the AD and AD code, in case of LC/BG</w:t>
            </w:r>
          </w:p>
        </w:tc>
        <w:tc>
          <w:tcPr>
            <w:tcW w:w="5272" w:type="dxa"/>
            <w:gridSpan w:val="2"/>
            <w:vMerge w:val="restart"/>
          </w:tcPr>
          <w:p>
            <w:pPr>
              <w:spacing w:after="20"/>
            </w:pPr>
            <w:r>
              <w:rPr>
                <w:b/>
                <w:bCs/>
              </w:rPr>
              <w:t xml:space="preserve">Date of Let Export order (LEO):</w:t>
            </w:r>
          </w:p>
        </w:tc>
      </w:tr>
      <w:tr>
        <w:trPr>
          <w:cantSplit/>
          <w:trHeight w:val="794" w:hRule="atLeast"/>
        </w:trPr>
        <w:tc>
          <w:tcPr>
            <w:tcW w:w="5272" w:type="dxa"/>
          </w:tcPr>
          <w:p>
            <w:pPr>
              <w:spacing w:after="20"/>
            </w:pPr>
            <w:r>
              <w:rPr>
                <w:b/>
                <w:bCs/>
              </w:rPr>
              <w:t xml:space="preserve">Description of Goods/Services:</w:t>
            </w:r>
          </w:p>
        </w:tc>
        <w:tc>
          <w:tcPr>
            <w:tcW w:w="5272" w:type="dxa"/>
            <w:gridSpan w:val="2"/>
            <w:vMerge/>
          </w:tcPr>
          <w:p/>
        </w:tc>
      </w:tr>
      <w:tr>
        <w:trPr>
          <w:cantSplit/>
          <w:trHeight w:val="680" w:hRule="atLeast"/>
        </w:trPr>
        <w:tc>
          <w:tcPr>
            <w:tcW w:w="5272" w:type="dxa"/>
          </w:tcPr>
          <w:p>
            <w:pPr>
              <w:spacing w:after="20"/>
            </w:pPr>
            <w:r>
              <w:rPr>
                <w:b/>
                <w:bCs/>
              </w:rPr>
              <w:t xml:space="preserve">Total FOB/Services value in words (INR):</w:t>
            </w:r>
          </w:p>
        </w:tc>
        <w:tc>
          <w:tcPr>
            <w:tcW w:w="5272" w:type="dxa"/>
            <w:gridSpan w:val="2"/>
          </w:tcPr>
          <w:p/>
        </w:tc>
      </w:tr>
    </w:tbl>
    <w:p>
      <w:pPr>
        <w:spacing w:before="0" w:after="0" w:line="240" w:lineRule="auto"/>
        <w:rPr>
          <w:sz w:val="4"/>
          <w:szCs w:val="4"/>
        </w:rPr>
      </w:pPr>
    </w:p>
    <w:tbl>
      <w:tblPr>
        <w:tblW w:w="10545" w:type="dxa"/>
        <w:tblBorders>
          <w:top w:val="single" w:sz="4" w:space="0" w:color="111827"/>
          <w:left w:val="single" w:sz="4" w:space="0" w:color="111827"/>
          <w:bottom w:val="single" w:sz="4" w:space="0" w:color="111827"/>
          <w:right w:val="single" w:sz="4" w:space="0" w:color="111827"/>
          <w:insideH w:val="single" w:sz="4" w:space="0" w:color="111827"/>
          <w:insideV w:val="single" w:sz="4" w:space="0" w:color="111827"/>
        </w:tblBorders>
        <w:tblLayout w:type="fixed"/>
        <w:tblCellMar>
          <w:top w:w="34" w:type="dxa"/>
          <w:left w:w="79" w:type="dxa"/>
          <w:bottom w:w="34" w:type="dxa"/>
          <w:right w:w="79" w:type="dxa"/>
        </w:tblCellMar>
      </w:tblPr>
      <w:tblGrid>
        <w:gridCol w:w="2531"/>
        <w:gridCol w:w="2742"/>
        <w:gridCol w:w="5272"/>
      </w:tblGrid>
      <w:tr>
        <w:trPr>
          <w:cantSplit/>
        </w:trPr>
        <w:tc>
          <w:tcPr>
            <w:tcW w:w="10545" w:type="dxa"/>
            <w:gridSpan w:val="3"/>
            <w:shd w:val="clear" w:color="auto" w:fill="F3F4F6"/>
          </w:tcPr>
          <w:p>
            <w:pPr>
              <w:spacing w:after="20"/>
            </w:pPr>
            <w:r>
              <w:rPr>
                <w:b/>
                <w:bCs/>
              </w:rPr>
              <w:t xml:space="preserve">2A. Details of Export Value^ of Goods (This part shall be repeated for each invoice drawn under a shipping bill)</w:t>
            </w:r>
          </w:p>
        </w:tc>
      </w:tr>
      <w:tr>
        <w:trPr>
          <w:cantSplit/>
        </w:trPr>
        <w:tc>
          <w:tcPr>
            <w:tcW w:w="2531" w:type="dxa"/>
          </w:tcPr>
          <w:p>
            <w:pPr>
              <w:spacing w:after="20"/>
            </w:pPr>
            <w:r>
              <w:rPr>
                <w:b/>
                <w:bCs/>
              </w:rPr>
              <w:t xml:space="preserve">Client Name &amp; Address:</w:t>
            </w:r>
          </w:p>
        </w:tc>
        <w:tc>
          <w:tcPr>
            <w:tcW w:w="2742" w:type="dxa"/>
          </w:tcPr>
          <w:p>
            <w:pPr>
              <w:spacing w:after="20"/>
            </w:pPr>
            <w:r>
              <w:t xml:space="preserve">Invoice No.</w:t>
            </w:r>
          </w:p>
          <w:p>
            <w:pPr>
              <w:spacing w:after="20"/>
            </w:pPr>
            <w:r>
              <w:t xml:space="preserve">Invoice date.</w:t>
            </w:r>
          </w:p>
          <w:p>
            <w:pPr>
              <w:spacing w:after="20"/>
            </w:pPr>
            <w:r>
              <w:t xml:space="preserve">Invoice Currency:</w:t>
            </w:r>
          </w:p>
          <w:p>
            <w:pPr>
              <w:spacing w:after="20"/>
            </w:pPr>
            <w:r>
              <w:t xml:space="preserve">Invoice Amount:</w:t>
            </w:r>
          </w:p>
          <w:p>
            <w:pPr>
              <w:spacing w:after="20"/>
            </w:pPr>
            <w:r>
              <w:t xml:space="preserve">Contract No. and Date:</w:t>
            </w:r>
          </w:p>
        </w:tc>
        <w:tc>
          <w:tcPr>
            <w:tcW w:w="5272" w:type="dxa"/>
          </w:tcPr>
          <w:p>
            <w:pPr>
              <w:spacing w:after="20"/>
            </w:pPr>
            <w:r>
              <w:rPr>
                <w:b/>
                <w:bCs/>
              </w:rPr>
              <w:t xml:space="preserve">Nature of payment in terms of Contract:</w:t>
            </w:r>
          </w:p>
          <w:p>
            <w:pPr>
              <w:spacing w:after="20"/>
            </w:pPr>
            <w:r>
              <w:t xml:space="preserve">☐ </w:t>
            </w:r>
            <w:r>
              <w:t xml:space="preserve">FOB   </w:t>
            </w:r>
            <w:r>
              <w:t xml:space="preserve">☐ </w:t>
            </w:r>
            <w:r>
              <w:t xml:space="preserve">CIF   </w:t>
            </w:r>
            <w:r>
              <w:t xml:space="preserve">☐ </w:t>
            </w:r>
            <w:r>
              <w:t xml:space="preserve">C&amp;F   </w:t>
            </w:r>
            <w:r>
              <w:t xml:space="preserve">☐ </w:t>
            </w:r>
            <w:r>
              <w:t xml:space="preserve">CI   </w:t>
            </w:r>
            <w:r>
              <w:t xml:space="preserve">☐ </w:t>
            </w:r>
            <w:r>
              <w:t xml:space="preserve">periodical   </w:t>
            </w:r>
            <w:r>
              <w:t xml:space="preserve">☐ </w:t>
            </w:r>
            <w:r>
              <w:t xml:space="preserve">milestone   </w:t>
            </w:r>
            <w:r>
              <w:t xml:space="preserve">☐ </w:t>
            </w:r>
            <w:r>
              <w:t xml:space="preserve">advance   </w:t>
            </w:r>
            <w:r>
              <w:t xml:space="preserve">☐ </w:t>
            </w:r>
            <w:r>
              <w:t xml:space="preserve">others   </w:t>
            </w:r>
          </w:p>
          <w:p>
            <w:pPr>
              <w:spacing w:before="80" w:after="20"/>
            </w:pPr>
            <w:r>
              <w:rPr>
                <w:b/>
                <w:bCs/>
              </w:rPr>
              <w:t xml:space="preserve">HSN/Service Accounting Codes (SAC):</w:t>
            </w:r>
          </w:p>
        </w:tc>
      </w:tr>
      <w:tr>
        <w:trPr>
          <w:cantSplit/>
        </w:trPr>
        <w:tc>
          <w:tcPr>
            <w:tcW w:w="2531" w:type="dxa"/>
          </w:tcPr>
          <w:p>
            <w:pPr>
              <w:spacing w:after="20"/>
            </w:pPr>
            <w:r>
              <w:rPr>
                <w:b/>
                <w:bCs/>
              </w:rPr>
              <w:t xml:space="preserve">Particulars</w:t>
            </w:r>
          </w:p>
        </w:tc>
        <w:tc>
          <w:tcPr>
            <w:tcW w:w="2742" w:type="dxa"/>
          </w:tcPr>
          <w:p>
            <w:pPr>
              <w:spacing w:after="20"/>
              <w:jc w:val="center"/>
            </w:pPr>
            <w:r>
              <w:rPr>
                <w:b/>
                <w:bCs/>
              </w:rPr>
              <w:t xml:space="preserve">Currency</w:t>
            </w:r>
          </w:p>
        </w:tc>
        <w:tc>
          <w:tcPr>
            <w:tcW w:w="5272" w:type="dxa"/>
          </w:tcPr>
          <w:p>
            <w:pPr>
              <w:spacing w:after="20"/>
              <w:jc w:val="center"/>
            </w:pPr>
            <w:r>
              <w:rPr>
                <w:b/>
                <w:bCs/>
              </w:rPr>
              <w:t xml:space="preserve">Amount</w:t>
            </w:r>
          </w:p>
        </w:tc>
      </w:tr>
      <w:tr>
        <w:trPr>
          <w:cantSplit/>
          <w:trHeight w:val="261" w:hRule="atLeast"/>
        </w:trPr>
        <w:tc>
          <w:tcPr>
            <w:tcW w:w="2531" w:type="dxa"/>
          </w:tcPr>
          <w:p>
            <w:pPr>
              <w:spacing w:after="20"/>
            </w:pPr>
            <w:r>
              <w:t xml:space="preserve">FOB/Services Value</w:t>
            </w:r>
          </w:p>
        </w:tc>
        <w:tc>
          <w:tcPr>
            <w:tcW w:w="2742" w:type="dxa"/>
          </w:tcPr>
          <w:p/>
        </w:tc>
        <w:tc>
          <w:tcPr>
            <w:tcW w:w="5272" w:type="dxa"/>
          </w:tcPr>
          <w:p/>
        </w:tc>
      </w:tr>
      <w:tr>
        <w:trPr>
          <w:cantSplit/>
          <w:trHeight w:val="261" w:hRule="atLeast"/>
        </w:trPr>
        <w:tc>
          <w:tcPr>
            <w:tcW w:w="2531" w:type="dxa"/>
          </w:tcPr>
          <w:p>
            <w:pPr>
              <w:spacing w:after="20"/>
            </w:pPr>
            <w:r>
              <w:t xml:space="preserve">Freight/Transmission</w:t>
            </w:r>
          </w:p>
        </w:tc>
        <w:tc>
          <w:tcPr>
            <w:tcW w:w="2742" w:type="dxa"/>
          </w:tcPr>
          <w:p/>
        </w:tc>
        <w:tc>
          <w:tcPr>
            <w:tcW w:w="5272" w:type="dxa"/>
          </w:tcPr>
          <w:p/>
        </w:tc>
      </w:tr>
      <w:tr>
        <w:trPr>
          <w:cantSplit/>
          <w:trHeight w:val="261" w:hRule="atLeast"/>
        </w:trPr>
        <w:tc>
          <w:tcPr>
            <w:tcW w:w="2531" w:type="dxa"/>
          </w:tcPr>
          <w:p>
            <w:pPr>
              <w:spacing w:after="20"/>
            </w:pPr>
            <w:r>
              <w:t xml:space="preserve">Insurance</w:t>
            </w:r>
          </w:p>
        </w:tc>
        <w:tc>
          <w:tcPr>
            <w:tcW w:w="2742" w:type="dxa"/>
          </w:tcPr>
          <w:p/>
        </w:tc>
        <w:tc>
          <w:tcPr>
            <w:tcW w:w="5272" w:type="dxa"/>
          </w:tcPr>
          <w:p/>
        </w:tc>
      </w:tr>
      <w:tr>
        <w:trPr>
          <w:cantSplit/>
          <w:trHeight w:val="261" w:hRule="atLeast"/>
        </w:trPr>
        <w:tc>
          <w:tcPr>
            <w:tcW w:w="2531" w:type="dxa"/>
          </w:tcPr>
          <w:p>
            <w:pPr>
              <w:spacing w:after="20"/>
            </w:pPr>
            <w:r>
              <w:t xml:space="preserve">Commission</w:t>
            </w:r>
          </w:p>
        </w:tc>
        <w:tc>
          <w:tcPr>
            <w:tcW w:w="2742" w:type="dxa"/>
          </w:tcPr>
          <w:p/>
        </w:tc>
        <w:tc>
          <w:tcPr>
            <w:tcW w:w="5272" w:type="dxa"/>
          </w:tcPr>
          <w:p/>
        </w:tc>
      </w:tr>
      <w:tr>
        <w:trPr>
          <w:cantSplit/>
          <w:trHeight w:val="261" w:hRule="atLeast"/>
        </w:trPr>
        <w:tc>
          <w:tcPr>
            <w:tcW w:w="2531" w:type="dxa"/>
          </w:tcPr>
          <w:p>
            <w:pPr>
              <w:spacing w:after="20"/>
            </w:pPr>
            <w:r>
              <w:t xml:space="preserve">Discount</w:t>
            </w:r>
          </w:p>
        </w:tc>
        <w:tc>
          <w:tcPr>
            <w:tcW w:w="2742" w:type="dxa"/>
          </w:tcPr>
          <w:p/>
        </w:tc>
        <w:tc>
          <w:tcPr>
            <w:tcW w:w="5272" w:type="dxa"/>
          </w:tcPr>
          <w:p/>
        </w:tc>
      </w:tr>
      <w:tr>
        <w:trPr>
          <w:cantSplit/>
          <w:trHeight w:val="261" w:hRule="atLeast"/>
        </w:trPr>
        <w:tc>
          <w:tcPr>
            <w:tcW w:w="2531" w:type="dxa"/>
          </w:tcPr>
          <w:p>
            <w:pPr>
              <w:spacing w:after="20"/>
            </w:pPr>
            <w:r>
              <w:t xml:space="preserve">Other Deduction</w:t>
            </w:r>
          </w:p>
        </w:tc>
        <w:tc>
          <w:tcPr>
            <w:tcW w:w="2742" w:type="dxa"/>
          </w:tcPr>
          <w:p/>
        </w:tc>
        <w:tc>
          <w:tcPr>
            <w:tcW w:w="5272" w:type="dxa"/>
          </w:tcPr>
          <w:p/>
        </w:tc>
      </w:tr>
      <w:tr>
        <w:trPr>
          <w:cantSplit/>
          <w:trHeight w:val="261" w:hRule="atLeast"/>
        </w:trPr>
        <w:tc>
          <w:tcPr>
            <w:tcW w:w="2531" w:type="dxa"/>
          </w:tcPr>
          <w:p>
            <w:pPr>
              <w:spacing w:after="20"/>
            </w:pPr>
            <w:r>
              <w:t xml:space="preserve">Packing Charges</w:t>
            </w:r>
          </w:p>
        </w:tc>
        <w:tc>
          <w:tcPr>
            <w:tcW w:w="2742" w:type="dxa"/>
          </w:tcPr>
          <w:p/>
        </w:tc>
        <w:tc>
          <w:tcPr>
            <w:tcW w:w="5272" w:type="dxa"/>
          </w:tcPr>
          <w:p/>
        </w:tc>
      </w:tr>
      <w:tr>
        <w:trPr>
          <w:cantSplit/>
        </w:trPr>
        <w:tc>
          <w:tcPr>
            <w:tcW w:w="2531" w:type="dxa"/>
          </w:tcPr>
          <w:p>
            <w:pPr>
              <w:spacing w:after="20"/>
            </w:pPr>
            <w:r>
              <w:rPr>
                <w:b/>
                <w:bCs/>
              </w:rPr>
              <w:t xml:space="preserve">Full export value / Net Realisable export value</w:t>
            </w:r>
          </w:p>
        </w:tc>
        <w:tc>
          <w:tcPr>
            <w:tcW w:w="2742" w:type="dxa"/>
          </w:tcPr>
          <w:p/>
        </w:tc>
        <w:tc>
          <w:tcPr>
            <w:tcW w:w="5272" w:type="dxa"/>
          </w:tcPr>
          <w:p/>
        </w:tc>
      </w:tr>
    </w:tbl>
    <w:p>
      <w:pPr>
        <w:pageBreakBefore/>
        <w:spacing w:after="0"/>
        <w:rPr>
          <w:sz w:val="4"/>
          <w:szCs w:val="4"/>
        </w:rPr>
      </w:pPr>
    </w:p>
    <w:tbl>
      <w:tblPr>
        <w:tblW w:w="10545" w:type="dxa"/>
        <w:tblBorders>
          <w:top w:val="single" w:sz="4" w:space="0" w:color="111827"/>
          <w:left w:val="single" w:sz="4" w:space="0" w:color="111827"/>
          <w:bottom w:val="single" w:sz="4" w:space="0" w:color="111827"/>
          <w:right w:val="single" w:sz="4" w:space="0" w:color="111827"/>
          <w:insideH w:val="single" w:sz="4" w:space="0" w:color="111827"/>
          <w:insideV w:val="single" w:sz="4" w:space="0" w:color="111827"/>
        </w:tblBorders>
        <w:tblLayout w:type="fixed"/>
        <w:tblCellMar>
          <w:top w:w="34" w:type="dxa"/>
          <w:left w:w="45" w:type="dxa"/>
          <w:bottom w:w="34" w:type="dxa"/>
          <w:right w:w="45" w:type="dxa"/>
        </w:tblCellMar>
      </w:tblPr>
      <w:tblGrid>
        <w:gridCol w:w="422"/>
        <w:gridCol w:w="1476"/>
        <w:gridCol w:w="791"/>
        <w:gridCol w:w="844"/>
        <w:gridCol w:w="896"/>
        <w:gridCol w:w="791"/>
        <w:gridCol w:w="896"/>
        <w:gridCol w:w="896"/>
        <w:gridCol w:w="949"/>
        <w:gridCol w:w="1160"/>
        <w:gridCol w:w="580"/>
        <w:gridCol w:w="844"/>
      </w:tblGrid>
      <w:tr>
        <w:trPr>
          <w:cantSplit/>
        </w:trPr>
        <w:tc>
          <w:tcPr>
            <w:tcW w:w="10545" w:type="dxa"/>
            <w:gridSpan w:val="12"/>
            <w:shd w:val="clear" w:color="auto" w:fill="F3F4F6"/>
          </w:tcPr>
          <w:p>
            <w:pPr>
              <w:spacing w:after="20"/>
            </w:pPr>
            <w:r>
              <w:rPr>
                <w:b/>
                <w:bCs/>
              </w:rPr>
              <w:t xml:space="preserve">2B. Details of Export Value^ of Services</w:t>
            </w:r>
          </w:p>
        </w:tc>
      </w:tr>
      <w:tr>
        <w:trPr>
          <w:cantSplit/>
        </w:trPr>
        <w:tc>
          <w:tcPr>
            <w:tcW w:w="10545" w:type="dxa"/>
            <w:gridSpan w:val="12"/>
          </w:tcPr>
          <w:p>
            <w:pPr>
              <w:spacing w:after="20"/>
            </w:pPr>
            <w:r>
              <w:t xml:space="preserve">Details of services provided to multiple recipients</w:t>
            </w:r>
          </w:p>
        </w:tc>
      </w:tr>
      <w:tr>
        <w:trPr>
          <w:cantSplit/>
          <w:tblHeader/>
        </w:trPr>
        <w:tc>
          <w:tcPr>
            <w:tcW w:w="422" w:type="dxa"/>
            <w:vMerge w:val="restart"/>
            <w:vAlign w:val="center"/>
          </w:tcPr>
          <w:p>
            <w:pPr>
              <w:spacing w:after="20"/>
              <w:jc w:val="center"/>
              <w:rPr>
                <w:sz w:val="14"/>
                <w:szCs w:val="14"/>
              </w:rPr>
            </w:pPr>
            <w:r>
              <w:rPr>
                <w:b/>
                <w:bCs/>
                <w:sz w:val="14"/>
                <w:szCs w:val="14"/>
              </w:rPr>
              <w:t xml:space="preserve">S. No.</w:t>
            </w:r>
          </w:p>
        </w:tc>
        <w:tc>
          <w:tcPr>
            <w:tcW w:w="1476" w:type="dxa"/>
            <w:vMerge w:val="restart"/>
            <w:vAlign w:val="center"/>
          </w:tcPr>
          <w:p>
            <w:pPr>
              <w:spacing w:after="20"/>
              <w:jc w:val="center"/>
              <w:rPr>
                <w:sz w:val="14"/>
                <w:szCs w:val="14"/>
              </w:rPr>
            </w:pPr>
            <w:r>
              <w:rPr>
                <w:b/>
                <w:bCs/>
                <w:sz w:val="14"/>
                <w:szCs w:val="14"/>
              </w:rPr>
              <w:t xml:space="preserve">Service recipient Name &amp; Address</w:t>
            </w:r>
          </w:p>
        </w:tc>
        <w:tc>
          <w:tcPr>
            <w:tcW w:w="791" w:type="dxa"/>
            <w:vMerge w:val="restart"/>
            <w:vAlign w:val="center"/>
          </w:tcPr>
          <w:p>
            <w:pPr>
              <w:spacing w:after="20"/>
              <w:jc w:val="center"/>
              <w:rPr>
                <w:sz w:val="14"/>
                <w:szCs w:val="14"/>
              </w:rPr>
            </w:pPr>
            <w:r>
              <w:rPr>
                <w:b/>
                <w:bCs/>
                <w:sz w:val="14"/>
                <w:szCs w:val="14"/>
              </w:rPr>
              <w:t xml:space="preserve">Country</w:t>
            </w:r>
          </w:p>
        </w:tc>
        <w:tc>
          <w:tcPr>
            <w:tcW w:w="3427" w:type="dxa"/>
            <w:gridSpan w:val="4"/>
            <w:vAlign w:val="center"/>
          </w:tcPr>
          <w:p>
            <w:pPr>
              <w:spacing w:after="20"/>
              <w:jc w:val="center"/>
              <w:rPr>
                <w:sz w:val="14"/>
                <w:szCs w:val="14"/>
              </w:rPr>
            </w:pPr>
            <w:r>
              <w:rPr>
                <w:b/>
                <w:bCs/>
                <w:sz w:val="14"/>
                <w:szCs w:val="14"/>
              </w:rPr>
              <w:t xml:space="preserve">Details of Invoice</w:t>
            </w:r>
          </w:p>
        </w:tc>
        <w:tc>
          <w:tcPr>
            <w:tcW w:w="896" w:type="dxa"/>
            <w:vMerge w:val="restart"/>
            <w:vAlign w:val="center"/>
          </w:tcPr>
          <w:p>
            <w:pPr>
              <w:spacing w:after="20"/>
              <w:jc w:val="center"/>
              <w:rPr>
                <w:sz w:val="14"/>
                <w:szCs w:val="14"/>
              </w:rPr>
            </w:pPr>
            <w:r>
              <w:rPr>
                <w:b/>
                <w:bCs/>
                <w:sz w:val="14"/>
                <w:szCs w:val="14"/>
              </w:rPr>
              <w:t xml:space="preserve">Net Realisable value</w:t>
            </w:r>
          </w:p>
        </w:tc>
        <w:tc>
          <w:tcPr>
            <w:tcW w:w="949" w:type="dxa"/>
            <w:vMerge w:val="restart"/>
            <w:vAlign w:val="center"/>
          </w:tcPr>
          <w:p>
            <w:pPr>
              <w:spacing w:after="20"/>
              <w:jc w:val="center"/>
              <w:rPr>
                <w:sz w:val="14"/>
                <w:szCs w:val="14"/>
              </w:rPr>
            </w:pPr>
            <w:r>
              <w:rPr>
                <w:b/>
                <w:bCs/>
                <w:sz w:val="14"/>
                <w:szCs w:val="14"/>
              </w:rPr>
              <w:t xml:space="preserve">Contract No., if any, and Date</w:t>
            </w:r>
          </w:p>
        </w:tc>
        <w:tc>
          <w:tcPr>
            <w:tcW w:w="1160" w:type="dxa"/>
            <w:vMerge w:val="restart"/>
            <w:vAlign w:val="center"/>
          </w:tcPr>
          <w:p>
            <w:pPr>
              <w:spacing w:after="20"/>
              <w:jc w:val="center"/>
              <w:rPr>
                <w:sz w:val="14"/>
                <w:szCs w:val="14"/>
              </w:rPr>
            </w:pPr>
            <w:r>
              <w:rPr>
                <w:b/>
                <w:bCs/>
                <w:sz w:val="14"/>
                <w:szCs w:val="14"/>
              </w:rPr>
              <w:t xml:space="preserve">Description of services</w:t>
            </w:r>
          </w:p>
        </w:tc>
        <w:tc>
          <w:tcPr>
            <w:tcW w:w="580" w:type="dxa"/>
            <w:vMerge w:val="restart"/>
            <w:vAlign w:val="center"/>
          </w:tcPr>
          <w:p>
            <w:pPr>
              <w:spacing w:after="20"/>
              <w:jc w:val="center"/>
              <w:rPr>
                <w:sz w:val="14"/>
                <w:szCs w:val="14"/>
              </w:rPr>
            </w:pPr>
            <w:r>
              <w:rPr>
                <w:b/>
                <w:bCs/>
                <w:sz w:val="14"/>
                <w:szCs w:val="14"/>
              </w:rPr>
              <w:t xml:space="preserve">SAC Code</w:t>
            </w:r>
          </w:p>
        </w:tc>
        <w:tc>
          <w:tcPr>
            <w:tcW w:w="844" w:type="dxa"/>
            <w:vMerge w:val="restart"/>
            <w:vAlign w:val="center"/>
          </w:tcPr>
          <w:p>
            <w:pPr>
              <w:spacing w:after="20"/>
              <w:jc w:val="center"/>
              <w:rPr>
                <w:sz w:val="14"/>
                <w:szCs w:val="14"/>
              </w:rPr>
            </w:pPr>
            <w:r>
              <w:rPr>
                <w:b/>
                <w:bCs/>
                <w:sz w:val="14"/>
                <w:szCs w:val="14"/>
              </w:rPr>
              <w:t xml:space="preserve">Remarks</w:t>
            </w:r>
          </w:p>
        </w:tc>
      </w:tr>
      <w:tr>
        <w:trPr>
          <w:cantSplit/>
          <w:tblHeader/>
        </w:trPr>
        <w:tc>
          <w:tcPr>
            <w:tcW w:w="422" w:type="dxa"/>
            <w:vMerge/>
            <w:vAlign w:val="center"/>
          </w:tcPr>
          <w:p/>
        </w:tc>
        <w:tc>
          <w:tcPr>
            <w:tcW w:w="1476" w:type="dxa"/>
            <w:vMerge/>
            <w:vAlign w:val="center"/>
          </w:tcPr>
          <w:p/>
        </w:tc>
        <w:tc>
          <w:tcPr>
            <w:tcW w:w="791" w:type="dxa"/>
            <w:vMerge/>
            <w:vAlign w:val="center"/>
          </w:tcPr>
          <w:p/>
        </w:tc>
        <w:tc>
          <w:tcPr>
            <w:tcW w:w="844" w:type="dxa"/>
            <w:vAlign w:val="center"/>
          </w:tcPr>
          <w:p>
            <w:pPr>
              <w:spacing w:after="20"/>
              <w:jc w:val="center"/>
              <w:rPr>
                <w:sz w:val="14"/>
                <w:szCs w:val="14"/>
              </w:rPr>
            </w:pPr>
            <w:r>
              <w:rPr>
                <w:b/>
                <w:bCs/>
                <w:sz w:val="14"/>
                <w:szCs w:val="14"/>
              </w:rPr>
              <w:t xml:space="preserve">No.</w:t>
            </w:r>
          </w:p>
        </w:tc>
        <w:tc>
          <w:tcPr>
            <w:tcW w:w="896" w:type="dxa"/>
            <w:vAlign w:val="center"/>
          </w:tcPr>
          <w:p>
            <w:pPr>
              <w:spacing w:after="20"/>
              <w:jc w:val="center"/>
              <w:rPr>
                <w:sz w:val="14"/>
                <w:szCs w:val="14"/>
              </w:rPr>
            </w:pPr>
            <w:r>
              <w:rPr>
                <w:b/>
                <w:bCs/>
                <w:sz w:val="14"/>
                <w:szCs w:val="14"/>
              </w:rPr>
              <w:t xml:space="preserve">Date</w:t>
            </w:r>
          </w:p>
        </w:tc>
        <w:tc>
          <w:tcPr>
            <w:tcW w:w="791" w:type="dxa"/>
            <w:vAlign w:val="center"/>
          </w:tcPr>
          <w:p>
            <w:pPr>
              <w:spacing w:after="20"/>
              <w:jc w:val="center"/>
              <w:rPr>
                <w:sz w:val="14"/>
                <w:szCs w:val="14"/>
              </w:rPr>
            </w:pPr>
            <w:r>
              <w:rPr>
                <w:b/>
                <w:bCs/>
                <w:sz w:val="14"/>
                <w:szCs w:val="14"/>
              </w:rPr>
              <w:t xml:space="preserve">Currency</w:t>
            </w:r>
          </w:p>
        </w:tc>
        <w:tc>
          <w:tcPr>
            <w:tcW w:w="896" w:type="dxa"/>
            <w:vAlign w:val="center"/>
          </w:tcPr>
          <w:p>
            <w:pPr>
              <w:spacing w:after="20"/>
              <w:jc w:val="center"/>
              <w:rPr>
                <w:sz w:val="14"/>
                <w:szCs w:val="14"/>
              </w:rPr>
            </w:pPr>
            <w:r>
              <w:rPr>
                <w:b/>
                <w:bCs/>
                <w:sz w:val="14"/>
                <w:szCs w:val="14"/>
              </w:rPr>
              <w:t xml:space="preserve">Amount</w:t>
            </w:r>
          </w:p>
        </w:tc>
        <w:tc>
          <w:tcPr>
            <w:tcW w:w="896" w:type="dxa"/>
            <w:vMerge/>
            <w:vAlign w:val="center"/>
          </w:tcPr>
          <w:p/>
        </w:tc>
        <w:tc>
          <w:tcPr>
            <w:tcW w:w="949" w:type="dxa"/>
            <w:vMerge/>
            <w:vAlign w:val="center"/>
          </w:tcPr>
          <w:p/>
        </w:tc>
        <w:tc>
          <w:tcPr>
            <w:tcW w:w="1160" w:type="dxa"/>
            <w:vMerge/>
            <w:vAlign w:val="center"/>
          </w:tcPr>
          <w:p/>
        </w:tc>
        <w:tc>
          <w:tcPr>
            <w:tcW w:w="580" w:type="dxa"/>
            <w:vMerge/>
            <w:vAlign w:val="center"/>
          </w:tcPr>
          <w:p/>
        </w:tc>
        <w:tc>
          <w:tcPr>
            <w:tcW w:w="844" w:type="dxa"/>
            <w:vMerge/>
            <w:vAlign w:val="center"/>
          </w:tcPr>
          <w:p/>
        </w:tc>
      </w:tr>
      <w:tr>
        <w:trPr>
          <w:cantSplit/>
          <w:trHeight w:val="397" w:hRule="atLeast"/>
        </w:trPr>
        <w:tc>
          <w:tcPr>
            <w:tcW w:w="422" w:type="dxa"/>
          </w:tcPr>
          <w:p/>
        </w:tc>
        <w:tc>
          <w:tcPr>
            <w:tcW w:w="1476" w:type="dxa"/>
          </w:tcPr>
          <w:p/>
        </w:tc>
        <w:tc>
          <w:tcPr>
            <w:tcW w:w="791" w:type="dxa"/>
          </w:tcPr>
          <w:p/>
        </w:tc>
        <w:tc>
          <w:tcPr>
            <w:tcW w:w="844" w:type="dxa"/>
          </w:tcPr>
          <w:p/>
        </w:tc>
        <w:tc>
          <w:tcPr>
            <w:tcW w:w="896" w:type="dxa"/>
          </w:tcPr>
          <w:p/>
        </w:tc>
        <w:tc>
          <w:tcPr>
            <w:tcW w:w="791" w:type="dxa"/>
          </w:tcPr>
          <w:p/>
        </w:tc>
        <w:tc>
          <w:tcPr>
            <w:tcW w:w="896" w:type="dxa"/>
          </w:tcPr>
          <w:p/>
        </w:tc>
        <w:tc>
          <w:tcPr>
            <w:tcW w:w="896" w:type="dxa"/>
          </w:tcPr>
          <w:p/>
        </w:tc>
        <w:tc>
          <w:tcPr>
            <w:tcW w:w="949" w:type="dxa"/>
          </w:tcPr>
          <w:p/>
        </w:tc>
        <w:tc>
          <w:tcPr>
            <w:tcW w:w="1160" w:type="dxa"/>
          </w:tcPr>
          <w:p/>
        </w:tc>
        <w:tc>
          <w:tcPr>
            <w:tcW w:w="580" w:type="dxa"/>
          </w:tcPr>
          <w:p/>
        </w:tc>
        <w:tc>
          <w:tcPr>
            <w:tcW w:w="844" w:type="dxa"/>
          </w:tcPr>
          <w:p/>
        </w:tc>
      </w:tr>
      <w:tr>
        <w:trPr>
          <w:cantSplit/>
          <w:trHeight w:val="397" w:hRule="atLeast"/>
        </w:trPr>
        <w:tc>
          <w:tcPr>
            <w:tcW w:w="422" w:type="dxa"/>
          </w:tcPr>
          <w:p/>
        </w:tc>
        <w:tc>
          <w:tcPr>
            <w:tcW w:w="1476" w:type="dxa"/>
          </w:tcPr>
          <w:p/>
        </w:tc>
        <w:tc>
          <w:tcPr>
            <w:tcW w:w="791" w:type="dxa"/>
          </w:tcPr>
          <w:p/>
        </w:tc>
        <w:tc>
          <w:tcPr>
            <w:tcW w:w="844" w:type="dxa"/>
          </w:tcPr>
          <w:p/>
        </w:tc>
        <w:tc>
          <w:tcPr>
            <w:tcW w:w="896" w:type="dxa"/>
          </w:tcPr>
          <w:p/>
        </w:tc>
        <w:tc>
          <w:tcPr>
            <w:tcW w:w="791" w:type="dxa"/>
          </w:tcPr>
          <w:p/>
        </w:tc>
        <w:tc>
          <w:tcPr>
            <w:tcW w:w="896" w:type="dxa"/>
          </w:tcPr>
          <w:p/>
        </w:tc>
        <w:tc>
          <w:tcPr>
            <w:tcW w:w="896" w:type="dxa"/>
          </w:tcPr>
          <w:p/>
        </w:tc>
        <w:tc>
          <w:tcPr>
            <w:tcW w:w="949" w:type="dxa"/>
          </w:tcPr>
          <w:p/>
        </w:tc>
        <w:tc>
          <w:tcPr>
            <w:tcW w:w="1160" w:type="dxa"/>
          </w:tcPr>
          <w:p/>
        </w:tc>
        <w:tc>
          <w:tcPr>
            <w:tcW w:w="580" w:type="dxa"/>
          </w:tcPr>
          <w:p/>
        </w:tc>
        <w:tc>
          <w:tcPr>
            <w:tcW w:w="844" w:type="dxa"/>
          </w:tcPr>
          <w:p/>
        </w:tc>
      </w:tr>
      <w:tr>
        <w:trPr>
          <w:cantSplit/>
          <w:trHeight w:val="397" w:hRule="atLeast"/>
        </w:trPr>
        <w:tc>
          <w:tcPr>
            <w:tcW w:w="422" w:type="dxa"/>
          </w:tcPr>
          <w:p/>
        </w:tc>
        <w:tc>
          <w:tcPr>
            <w:tcW w:w="1476" w:type="dxa"/>
          </w:tcPr>
          <w:p/>
        </w:tc>
        <w:tc>
          <w:tcPr>
            <w:tcW w:w="791" w:type="dxa"/>
          </w:tcPr>
          <w:p/>
        </w:tc>
        <w:tc>
          <w:tcPr>
            <w:tcW w:w="844" w:type="dxa"/>
          </w:tcPr>
          <w:p/>
        </w:tc>
        <w:tc>
          <w:tcPr>
            <w:tcW w:w="896" w:type="dxa"/>
          </w:tcPr>
          <w:p/>
        </w:tc>
        <w:tc>
          <w:tcPr>
            <w:tcW w:w="791" w:type="dxa"/>
          </w:tcPr>
          <w:p/>
        </w:tc>
        <w:tc>
          <w:tcPr>
            <w:tcW w:w="896" w:type="dxa"/>
          </w:tcPr>
          <w:p/>
        </w:tc>
        <w:tc>
          <w:tcPr>
            <w:tcW w:w="896" w:type="dxa"/>
          </w:tcPr>
          <w:p/>
        </w:tc>
        <w:tc>
          <w:tcPr>
            <w:tcW w:w="949" w:type="dxa"/>
          </w:tcPr>
          <w:p/>
        </w:tc>
        <w:tc>
          <w:tcPr>
            <w:tcW w:w="1160" w:type="dxa"/>
          </w:tcPr>
          <w:p/>
        </w:tc>
        <w:tc>
          <w:tcPr>
            <w:tcW w:w="580" w:type="dxa"/>
          </w:tcPr>
          <w:p/>
        </w:tc>
        <w:tc>
          <w:tcPr>
            <w:tcW w:w="844" w:type="dxa"/>
          </w:tcPr>
          <w:p/>
        </w:tc>
      </w:tr>
      <w:tr>
        <w:trPr>
          <w:cantSplit/>
          <w:trHeight w:val="397" w:hRule="atLeast"/>
        </w:trPr>
        <w:tc>
          <w:tcPr>
            <w:tcW w:w="422" w:type="dxa"/>
          </w:tcPr>
          <w:p/>
        </w:tc>
        <w:tc>
          <w:tcPr>
            <w:tcW w:w="1476" w:type="dxa"/>
          </w:tcPr>
          <w:p/>
        </w:tc>
        <w:tc>
          <w:tcPr>
            <w:tcW w:w="791" w:type="dxa"/>
          </w:tcPr>
          <w:p/>
        </w:tc>
        <w:tc>
          <w:tcPr>
            <w:tcW w:w="844" w:type="dxa"/>
          </w:tcPr>
          <w:p/>
        </w:tc>
        <w:tc>
          <w:tcPr>
            <w:tcW w:w="896" w:type="dxa"/>
          </w:tcPr>
          <w:p/>
        </w:tc>
        <w:tc>
          <w:tcPr>
            <w:tcW w:w="791" w:type="dxa"/>
          </w:tcPr>
          <w:p/>
        </w:tc>
        <w:tc>
          <w:tcPr>
            <w:tcW w:w="896" w:type="dxa"/>
          </w:tcPr>
          <w:p/>
        </w:tc>
        <w:tc>
          <w:tcPr>
            <w:tcW w:w="896" w:type="dxa"/>
          </w:tcPr>
          <w:p/>
        </w:tc>
        <w:tc>
          <w:tcPr>
            <w:tcW w:w="949" w:type="dxa"/>
          </w:tcPr>
          <w:p/>
        </w:tc>
        <w:tc>
          <w:tcPr>
            <w:tcW w:w="1160" w:type="dxa"/>
          </w:tcPr>
          <w:p/>
        </w:tc>
        <w:tc>
          <w:tcPr>
            <w:tcW w:w="580" w:type="dxa"/>
          </w:tcPr>
          <w:p/>
        </w:tc>
        <w:tc>
          <w:tcPr>
            <w:tcW w:w="844" w:type="dxa"/>
          </w:tcPr>
          <w:p/>
        </w:tc>
      </w:tr>
      <w:tr>
        <w:trPr>
          <w:cantSplit/>
          <w:trHeight w:val="397" w:hRule="atLeast"/>
        </w:trPr>
        <w:tc>
          <w:tcPr>
            <w:tcW w:w="422" w:type="dxa"/>
          </w:tcPr>
          <w:p/>
        </w:tc>
        <w:tc>
          <w:tcPr>
            <w:tcW w:w="1476" w:type="dxa"/>
          </w:tcPr>
          <w:p/>
        </w:tc>
        <w:tc>
          <w:tcPr>
            <w:tcW w:w="791" w:type="dxa"/>
          </w:tcPr>
          <w:p/>
        </w:tc>
        <w:tc>
          <w:tcPr>
            <w:tcW w:w="844" w:type="dxa"/>
          </w:tcPr>
          <w:p/>
        </w:tc>
        <w:tc>
          <w:tcPr>
            <w:tcW w:w="896" w:type="dxa"/>
          </w:tcPr>
          <w:p/>
        </w:tc>
        <w:tc>
          <w:tcPr>
            <w:tcW w:w="791" w:type="dxa"/>
          </w:tcPr>
          <w:p/>
        </w:tc>
        <w:tc>
          <w:tcPr>
            <w:tcW w:w="896" w:type="dxa"/>
          </w:tcPr>
          <w:p/>
        </w:tc>
        <w:tc>
          <w:tcPr>
            <w:tcW w:w="896" w:type="dxa"/>
          </w:tcPr>
          <w:p/>
        </w:tc>
        <w:tc>
          <w:tcPr>
            <w:tcW w:w="949" w:type="dxa"/>
          </w:tcPr>
          <w:p/>
        </w:tc>
        <w:tc>
          <w:tcPr>
            <w:tcW w:w="1160" w:type="dxa"/>
          </w:tcPr>
          <w:p/>
        </w:tc>
        <w:tc>
          <w:tcPr>
            <w:tcW w:w="580" w:type="dxa"/>
          </w:tcPr>
          <w:p/>
        </w:tc>
        <w:tc>
          <w:tcPr>
            <w:tcW w:w="844" w:type="dxa"/>
          </w:tcPr>
          <w:p/>
        </w:tc>
      </w:tr>
      <w:tr>
        <w:trPr>
          <w:cantSplit/>
          <w:trHeight w:val="397" w:hRule="atLeast"/>
        </w:trPr>
        <w:tc>
          <w:tcPr>
            <w:tcW w:w="422" w:type="dxa"/>
          </w:tcPr>
          <w:p/>
        </w:tc>
        <w:tc>
          <w:tcPr>
            <w:tcW w:w="1476" w:type="dxa"/>
          </w:tcPr>
          <w:p/>
        </w:tc>
        <w:tc>
          <w:tcPr>
            <w:tcW w:w="791" w:type="dxa"/>
          </w:tcPr>
          <w:p/>
        </w:tc>
        <w:tc>
          <w:tcPr>
            <w:tcW w:w="844" w:type="dxa"/>
          </w:tcPr>
          <w:p/>
        </w:tc>
        <w:tc>
          <w:tcPr>
            <w:tcW w:w="896" w:type="dxa"/>
          </w:tcPr>
          <w:p/>
        </w:tc>
        <w:tc>
          <w:tcPr>
            <w:tcW w:w="791" w:type="dxa"/>
          </w:tcPr>
          <w:p/>
        </w:tc>
        <w:tc>
          <w:tcPr>
            <w:tcW w:w="896" w:type="dxa"/>
          </w:tcPr>
          <w:p/>
        </w:tc>
        <w:tc>
          <w:tcPr>
            <w:tcW w:w="896" w:type="dxa"/>
          </w:tcPr>
          <w:p/>
        </w:tc>
        <w:tc>
          <w:tcPr>
            <w:tcW w:w="949" w:type="dxa"/>
          </w:tcPr>
          <w:p/>
        </w:tc>
        <w:tc>
          <w:tcPr>
            <w:tcW w:w="1160" w:type="dxa"/>
          </w:tcPr>
          <w:p/>
        </w:tc>
        <w:tc>
          <w:tcPr>
            <w:tcW w:w="580" w:type="dxa"/>
          </w:tcPr>
          <w:p/>
        </w:tc>
        <w:tc>
          <w:tcPr>
            <w:tcW w:w="844" w:type="dxa"/>
          </w:tcPr>
          <w:p/>
        </w:tc>
      </w:tr>
      <w:tr>
        <w:trPr>
          <w:cantSplit/>
          <w:trHeight w:val="397" w:hRule="atLeast"/>
        </w:trPr>
        <w:tc>
          <w:tcPr>
            <w:tcW w:w="422" w:type="dxa"/>
          </w:tcPr>
          <w:p/>
        </w:tc>
        <w:tc>
          <w:tcPr>
            <w:tcW w:w="1476" w:type="dxa"/>
          </w:tcPr>
          <w:p/>
        </w:tc>
        <w:tc>
          <w:tcPr>
            <w:tcW w:w="791" w:type="dxa"/>
          </w:tcPr>
          <w:p/>
        </w:tc>
        <w:tc>
          <w:tcPr>
            <w:tcW w:w="844" w:type="dxa"/>
          </w:tcPr>
          <w:p/>
        </w:tc>
        <w:tc>
          <w:tcPr>
            <w:tcW w:w="896" w:type="dxa"/>
          </w:tcPr>
          <w:p/>
        </w:tc>
        <w:tc>
          <w:tcPr>
            <w:tcW w:w="791" w:type="dxa"/>
          </w:tcPr>
          <w:p/>
        </w:tc>
        <w:tc>
          <w:tcPr>
            <w:tcW w:w="896" w:type="dxa"/>
          </w:tcPr>
          <w:p/>
        </w:tc>
        <w:tc>
          <w:tcPr>
            <w:tcW w:w="896" w:type="dxa"/>
          </w:tcPr>
          <w:p/>
        </w:tc>
        <w:tc>
          <w:tcPr>
            <w:tcW w:w="949" w:type="dxa"/>
          </w:tcPr>
          <w:p/>
        </w:tc>
        <w:tc>
          <w:tcPr>
            <w:tcW w:w="1160" w:type="dxa"/>
          </w:tcPr>
          <w:p/>
        </w:tc>
        <w:tc>
          <w:tcPr>
            <w:tcW w:w="580" w:type="dxa"/>
          </w:tcPr>
          <w:p/>
        </w:tc>
        <w:tc>
          <w:tcPr>
            <w:tcW w:w="844" w:type="dxa"/>
          </w:tcPr>
          <w:p/>
        </w:tc>
      </w:tr>
      <w:tr>
        <w:trPr>
          <w:cantSplit/>
          <w:trHeight w:val="397" w:hRule="atLeast"/>
        </w:trPr>
        <w:tc>
          <w:tcPr>
            <w:tcW w:w="422" w:type="dxa"/>
          </w:tcPr>
          <w:p/>
        </w:tc>
        <w:tc>
          <w:tcPr>
            <w:tcW w:w="1476" w:type="dxa"/>
          </w:tcPr>
          <w:p/>
        </w:tc>
        <w:tc>
          <w:tcPr>
            <w:tcW w:w="791" w:type="dxa"/>
          </w:tcPr>
          <w:p/>
        </w:tc>
        <w:tc>
          <w:tcPr>
            <w:tcW w:w="844" w:type="dxa"/>
          </w:tcPr>
          <w:p/>
        </w:tc>
        <w:tc>
          <w:tcPr>
            <w:tcW w:w="896" w:type="dxa"/>
          </w:tcPr>
          <w:p/>
        </w:tc>
        <w:tc>
          <w:tcPr>
            <w:tcW w:w="791" w:type="dxa"/>
          </w:tcPr>
          <w:p/>
        </w:tc>
        <w:tc>
          <w:tcPr>
            <w:tcW w:w="896" w:type="dxa"/>
          </w:tcPr>
          <w:p/>
        </w:tc>
        <w:tc>
          <w:tcPr>
            <w:tcW w:w="896" w:type="dxa"/>
          </w:tcPr>
          <w:p/>
        </w:tc>
        <w:tc>
          <w:tcPr>
            <w:tcW w:w="949" w:type="dxa"/>
          </w:tcPr>
          <w:p/>
        </w:tc>
        <w:tc>
          <w:tcPr>
            <w:tcW w:w="1160" w:type="dxa"/>
          </w:tcPr>
          <w:p/>
        </w:tc>
        <w:tc>
          <w:tcPr>
            <w:tcW w:w="580" w:type="dxa"/>
          </w:tcPr>
          <w:p/>
        </w:tc>
        <w:tc>
          <w:tcPr>
            <w:tcW w:w="844" w:type="dxa"/>
          </w:tcPr>
          <w:p/>
        </w:tc>
      </w:tr>
    </w:tbl>
    <w:p>
      <w:pPr>
        <w:spacing w:before="0" w:after="0" w:line="240" w:lineRule="auto"/>
        <w:rPr>
          <w:sz w:val="4"/>
          <w:szCs w:val="4"/>
        </w:rPr>
      </w:pPr>
    </w:p>
    <w:tbl>
      <w:tblPr>
        <w:tblW w:w="10544" w:type="dxa"/>
        <w:tblBorders>
          <w:top w:val="single" w:sz="4" w:space="0" w:color="111827"/>
          <w:left w:val="single" w:sz="4" w:space="0" w:color="111827"/>
          <w:bottom w:val="single" w:sz="4" w:space="0" w:color="111827"/>
          <w:right w:val="single" w:sz="4" w:space="0" w:color="111827"/>
          <w:insideH w:val="single" w:sz="4" w:space="0" w:color="111827"/>
          <w:insideV w:val="single" w:sz="4" w:space="0" w:color="111827"/>
        </w:tblBorders>
        <w:tblLayout w:type="fixed"/>
        <w:tblCellMar>
          <w:top w:w="45" w:type="dxa"/>
          <w:left w:w="79" w:type="dxa"/>
          <w:bottom w:w="45" w:type="dxa"/>
          <w:right w:w="79" w:type="dxa"/>
        </w:tblCellMar>
      </w:tblPr>
      <w:tblGrid>
        <w:gridCol w:w="5272"/>
        <w:gridCol w:w="5272"/>
      </w:tblGrid>
      <w:tr>
        <w:trPr>
          <w:cantSplit/>
        </w:trPr>
        <w:tc>
          <w:tcPr>
            <w:tcW w:w="10544" w:type="dxa"/>
            <w:gridSpan w:val="2"/>
            <w:shd w:val="clear" w:color="auto" w:fill="F3F4F6"/>
          </w:tcPr>
          <w:p>
            <w:pPr>
              <w:spacing w:after="20"/>
            </w:pPr>
            <w:r>
              <w:rPr>
                <w:b/>
                <w:bCs/>
              </w:rPr>
              <w:t xml:space="preserve">3. Applicable for Export under FPO/Couriers</w:t>
            </w:r>
          </w:p>
        </w:tc>
      </w:tr>
      <w:tr>
        <w:trPr>
          <w:cantSplit/>
          <w:trHeight w:val="850" w:hRule="atLeast"/>
        </w:trPr>
        <w:tc>
          <w:tcPr>
            <w:tcW w:w="5272" w:type="dxa"/>
          </w:tcPr>
          <w:p>
            <w:pPr>
              <w:spacing w:after="20"/>
            </w:pPr>
            <w:r>
              <w:t xml:space="preserve">Name of the Foreign post Office/Courier:</w:t>
            </w:r>
          </w:p>
          <w:p>
            <w:pPr>
              <w:spacing w:after="20"/>
            </w:pPr>
          </w:p>
          <w:p>
            <w:pPr>
              <w:spacing w:after="20"/>
            </w:pPr>
            <w:r>
              <w:t xml:space="preserve">Number &amp; date of Parcel receipts:</w:t>
            </w:r>
          </w:p>
        </w:tc>
        <w:tc>
          <w:tcPr>
            <w:tcW w:w="5272" w:type="dxa"/>
            <w:vAlign w:val="bottom"/>
          </w:tcPr>
          <w:p>
            <w:pPr>
              <w:spacing w:after="20"/>
            </w:pPr>
            <w:r>
              <w:t xml:space="preserve">Stamp &amp; Signature of Authorised Dealer</w:t>
            </w:r>
          </w:p>
        </w:tc>
      </w:tr>
    </w:tbl>
    <w:p>
      <w:pPr>
        <w:spacing w:before="0" w:after="0" w:line="240" w:lineRule="auto"/>
        <w:rPr>
          <w:sz w:val="4"/>
          <w:szCs w:val="4"/>
        </w:rPr>
      </w:pPr>
    </w:p>
    <w:tbl>
      <w:tblPr>
        <w:tblW w:w="10545" w:type="dxa"/>
        <w:tblBorders>
          <w:top w:val="single" w:sz="4" w:space="0" w:color="111827"/>
          <w:left w:val="single" w:sz="4" w:space="0" w:color="111827"/>
          <w:bottom w:val="single" w:sz="4" w:space="0" w:color="111827"/>
          <w:right w:val="single" w:sz="4" w:space="0" w:color="111827"/>
          <w:insideH w:val="single" w:sz="4" w:space="0" w:color="111827"/>
          <w:insideV w:val="single" w:sz="4" w:space="0" w:color="111827"/>
        </w:tblBorders>
        <w:tblLayout w:type="fixed"/>
        <w:tblCellMar>
          <w:top w:w="57" w:type="dxa"/>
          <w:left w:w="91" w:type="dxa"/>
          <w:bottom w:w="57" w:type="dxa"/>
          <w:right w:w="91" w:type="dxa"/>
        </w:tblCellMar>
      </w:tblPr>
      <w:tblGrid>
        <w:gridCol w:w="10545"/>
      </w:tblGrid>
      <w:tr>
        <w:trPr>
          <w:cantSplit/>
        </w:trPr>
        <w:tc>
          <w:tcPr>
            <w:tcW w:w="10545" w:type="dxa"/>
            <w:shd w:val="clear" w:color="auto" w:fill="F3F4F6"/>
          </w:tcPr>
          <w:p>
            <w:pPr>
              <w:spacing w:after="20"/>
            </w:pPr>
            <w:r>
              <w:rPr>
                <w:b/>
                <w:bCs/>
              </w:rPr>
              <w:t xml:space="preserve">4. Declaration by the Exporters (All types of exports)</w:t>
            </w:r>
          </w:p>
        </w:tc>
      </w:tr>
      <w:tr>
        <w:trPr>
          <w:cantSplit/>
        </w:trPr>
        <w:tc>
          <w:tcPr>
            <w:tcW w:w="10545" w:type="dxa"/>
          </w:tcPr>
          <w:p>
            <w:pPr>
              <w:spacing w:after="60"/>
              <w:jc w:val="both"/>
            </w:pPr>
            <w:r>
              <w:t xml:space="preserve">I</w:t>
            </w:r>
            <w:r>
              <w:t xml:space="preserve">/</w:t>
            </w:r>
            <w:r>
              <w:t xml:space="preserve">We</w:t>
            </w:r>
            <w:r>
              <w:t xml:space="preserve"> hereby declare that </w:t>
            </w:r>
            <w:r>
              <w:t xml:space="preserve">I</w:t>
            </w:r>
            <w:r>
              <w:t xml:space="preserve">/</w:t>
            </w:r>
            <w:r>
              <w:t xml:space="preserve">we</w:t>
            </w:r>
            <w:r>
              <w:t xml:space="preserve"> @</w:t>
            </w:r>
            <w:r>
              <w:t xml:space="preserve">am</w:t>
            </w:r>
            <w:r>
              <w:t xml:space="preserve">/</w:t>
            </w:r>
            <w:r>
              <w:t xml:space="preserve">are</w:t>
            </w:r>
            <w:r>
              <w:t xml:space="preserve"> the </w:t>
            </w:r>
            <w:r>
              <w:t xml:space="preserve">seller/consignor of the goods/ provider of services</w:t>
            </w:r>
            <w:r>
              <w:t xml:space="preserve"> in respect of which this declaration is made and that the particulars given above are true and that the value to be received from the </w:t>
            </w:r>
            <w:r>
              <w:t xml:space="preserve">buyer</w:t>
            </w:r>
            <w:r>
              <w:t xml:space="preserve">/</w:t>
            </w:r>
            <w:r>
              <w:t xml:space="preserve">third party</w:t>
            </w:r>
            <w:r>
              <w:t xml:space="preserve"> represents the export value^ contracted and declared above. </w:t>
            </w:r>
            <w:r>
              <w:t xml:space="preserve">I</w:t>
            </w:r>
            <w:r>
              <w:t xml:space="preserve">/</w:t>
            </w:r>
            <w:r>
              <w:t xml:space="preserve">We</w:t>
            </w:r>
            <w:r>
              <w:t xml:space="preserve"> undertake that </w:t>
            </w:r>
            <w:r>
              <w:t xml:space="preserve">I</w:t>
            </w:r>
            <w:r>
              <w:t xml:space="preserve">/</w:t>
            </w:r>
            <w:r>
              <w:t xml:space="preserve">we</w:t>
            </w:r>
            <w:r>
              <w:t xml:space="preserve"> </w:t>
            </w:r>
            <w:r>
              <w:t xml:space="preserve">have delivered</w:t>
            </w:r>
            <w:r>
              <w:t xml:space="preserve">/</w:t>
            </w:r>
            <w:r>
              <w:t xml:space="preserve"> will deliver</w:t>
            </w:r>
            <w:r>
              <w:t xml:space="preserve"> to the authorised dealer named above the </w:t>
            </w:r>
            <w:r>
              <w:t xml:space="preserve">foreign exchange </w:t>
            </w:r>
            <w:r>
              <w:t xml:space="preserve">/</w:t>
            </w:r>
            <w:r>
              <w:t xml:space="preserve"> Indian Rupees</w:t>
            </w:r>
            <w:r>
              <w:t xml:space="preserve"> representing the full value of the </w:t>
            </w:r>
            <w:r>
              <w:t xml:space="preserve">goods/services</w:t>
            </w:r>
            <w:r>
              <w:t xml:space="preserve"> exported as above on or before </w:t>
            </w:r>
            <w:r>
              <w:t xml:space="preserve">........................</w:t>
            </w:r>
            <w:r>
              <w:t xml:space="preserve"> (i.e. within the period of realisation stipulated by RBI from time to time) in the manner specified in the Regulations made under the Foreign Exchange Management Act, 1999.</w:t>
            </w:r>
          </w:p>
          <w:p>
            <w:pPr>
              <w:spacing w:after="280"/>
              <w:jc w:val="both"/>
            </w:pPr>
            <w:r>
              <w:t xml:space="preserve">I</w:t>
            </w:r>
            <w:r>
              <w:t xml:space="preserve">/</w:t>
            </w:r>
            <w:r>
              <w:t xml:space="preserve">We</w:t>
            </w:r>
            <w:r>
              <w:t xml:space="preserve"> also undertake to submit the documents pertaining to exports declared in this form, to the Authorised Dealer named above, as may be required under the Act.</w:t>
            </w:r>
          </w:p>
          <w:tbl>
            <w:tblPr>
              <w:tblW w:w="10318" w:type="dxa"/>
              <w:tblLayout w:type="fixed"/>
              <w:tblCellMar>
                <w:top w:w="0" w:type="dxa"/>
                <w:left w:w="0" w:type="dxa"/>
                <w:bottom w:w="0" w:type="dxa"/>
                <w:right w:w="0" w:type="dxa"/>
              </w:tblCellMar>
            </w:tblPr>
            <w:tblGrid>
              <w:gridCol w:w="4127"/>
              <w:gridCol w:w="6191"/>
            </w:tblGrid>
            <w:tr>
              <w:trPr>
                <w:cantSplit/>
              </w:trPr>
              <w:tc>
                <w:tcPr>
                  <w:tcW w:w="4127" w:type="dxa"/>
                  <w:vAlign w:val="bottom"/>
                </w:tcPr>
                <w:p>
                  <w:pPr>
                    <w:spacing w:after="20"/>
                  </w:pPr>
                  <w:r>
                    <w:t xml:space="preserve">Date: </w:t>
                  </w:r>
                </w:p>
              </w:tc>
              <w:tc>
                <w:tcPr>
                  <w:tcW w:w="6191" w:type="dxa"/>
                  <w:vAlign w:val="bottom"/>
                </w:tcPr>
                <w:p>
                  <w:pPr>
                    <w:spacing w:after="20"/>
                    <w:jc w:val="right"/>
                  </w:pPr>
                  <w:r>
                    <w:t xml:space="preserve">(Signature of Exporter)</w:t>
                  </w:r>
                </w:p>
              </w:tc>
            </w:tr>
          </w:tbl>
          <w:p>
            <w:pPr>
              <w:spacing w:before="0" w:after="0" w:line="240" w:lineRule="auto"/>
              <w:rPr>
                <w:sz w:val="4"/>
                <w:szCs w:val="4"/>
              </w:rPr>
            </w:pPr>
          </w:p>
        </w:tc>
      </w:tr>
    </w:tbl>
    <w:p>
      <w:pPr>
        <w:spacing w:before="0" w:after="0" w:line="240" w:lineRule="auto"/>
        <w:rPr>
          <w:sz w:val="4"/>
          <w:szCs w:val="4"/>
        </w:rPr>
      </w:pPr>
    </w:p>
    <w:tbl>
      <w:tblPr>
        <w:tblW w:w="10545" w:type="dxa"/>
        <w:tblBorders>
          <w:top w:val="single" w:sz="4" w:space="0" w:color="111827"/>
          <w:left w:val="single" w:sz="4" w:space="0" w:color="111827"/>
          <w:bottom w:val="single" w:sz="4" w:space="0" w:color="111827"/>
          <w:right w:val="single" w:sz="4" w:space="0" w:color="111827"/>
          <w:insideH w:val="single" w:sz="4" w:space="0" w:color="111827"/>
          <w:insideV w:val="single" w:sz="4" w:space="0" w:color="111827"/>
        </w:tblBorders>
        <w:tblLayout w:type="fixed"/>
        <w:tblCellMar>
          <w:top w:w="57" w:type="dxa"/>
          <w:left w:w="91" w:type="dxa"/>
          <w:bottom w:w="57" w:type="dxa"/>
          <w:right w:w="91" w:type="dxa"/>
        </w:tblCellMar>
      </w:tblPr>
      <w:tblGrid>
        <w:gridCol w:w="10545"/>
      </w:tblGrid>
      <w:tr>
        <w:trPr>
          <w:cantSplit/>
        </w:trPr>
        <w:tc>
          <w:tcPr>
            <w:tcW w:w="10545" w:type="dxa"/>
            <w:shd w:val="clear" w:color="auto" w:fill="F3F4F6"/>
          </w:tcPr>
          <w:p>
            <w:pPr>
              <w:spacing w:after="20"/>
            </w:pPr>
            <w:r>
              <w:rPr>
                <w:b/>
                <w:bCs/>
              </w:rPr>
              <w:t xml:space="preserve">5. Space for use of Specified Authority (Custom/SEZ/AD/STPI):</w:t>
            </w:r>
          </w:p>
        </w:tc>
      </w:tr>
      <w:tr>
        <w:trPr>
          <w:cantSplit/>
        </w:trPr>
        <w:tc>
          <w:tcPr>
            <w:tcW w:w="10545" w:type="dxa"/>
          </w:tcPr>
          <w:p>
            <w:pPr>
              <w:spacing w:after="280"/>
              <w:jc w:val="both"/>
            </w:pPr>
            <w:r>
              <w:t xml:space="preserve">Certified, on the basis of above declaration at 4, that the goods/services described above and the export value^ declared by the exporter in this form is as per the corresponding invoice/gist of invoices submitted and declared by the exporter.</w:t>
            </w:r>
          </w:p>
          <w:tbl>
            <w:tblPr>
              <w:tblW w:w="10318" w:type="dxa"/>
              <w:tblLayout w:type="fixed"/>
              <w:tblCellMar>
                <w:top w:w="0" w:type="dxa"/>
                <w:left w:w="0" w:type="dxa"/>
                <w:bottom w:w="0" w:type="dxa"/>
                <w:right w:w="0" w:type="dxa"/>
              </w:tblCellMar>
            </w:tblPr>
            <w:tblGrid>
              <w:gridCol w:w="4127"/>
              <w:gridCol w:w="6191"/>
            </w:tblGrid>
            <w:tr>
              <w:trPr>
                <w:cantSplit/>
              </w:trPr>
              <w:tc>
                <w:tcPr>
                  <w:tcW w:w="4127" w:type="dxa"/>
                  <w:vAlign w:val="bottom"/>
                </w:tcPr>
                <w:p>
                  <w:pPr>
                    <w:spacing w:after="20"/>
                  </w:pPr>
                  <w:r>
                    <w:t xml:space="preserve">Date:</w:t>
                  </w:r>
                </w:p>
              </w:tc>
              <w:tc>
                <w:tcPr>
                  <w:tcW w:w="6191" w:type="dxa"/>
                  <w:vAlign w:val="bottom"/>
                </w:tcPr>
                <w:p>
                  <w:pPr>
                    <w:spacing w:after="20"/>
                    <w:jc w:val="right"/>
                  </w:pPr>
                  <w:r>
                    <w:t xml:space="preserve">(Signature of Designated/Authorised officials of Custom /SEZ/ Authorised Dealer/STPI)</w:t>
                  </w:r>
                </w:p>
              </w:tc>
            </w:tr>
          </w:tbl>
          <w:p>
            <w:pPr>
              <w:spacing w:before="0" w:after="0" w:line="240" w:lineRule="auto"/>
              <w:rPr>
                <w:sz w:val="4"/>
                <w:szCs w:val="4"/>
              </w:rPr>
            </w:pPr>
          </w:p>
        </w:tc>
      </w:tr>
    </w:tbl>
    <w:p>
      <w:pPr>
        <w:spacing w:before="80" w:after="20"/>
        <w:ind w:left="340"/>
      </w:pPr>
      <w:r>
        <w:rPr>
          <w:i/>
          <w:iCs/>
          <w:sz w:val="15"/>
          <w:szCs w:val="15"/>
        </w:rPr>
        <w:t xml:space="preserve">1. @ Strike out whichever is not applicable.</w:t>
      </w:r>
    </w:p>
    <w:p>
      <w:pPr>
        <w:spacing w:before="0" w:after="20"/>
        <w:ind w:left="340"/>
      </w:pPr>
      <w:r>
        <w:rPr>
          <w:i/>
          <w:iCs/>
          <w:sz w:val="15"/>
          <w:szCs w:val="15"/>
        </w:rPr>
        <w:t xml:space="preserve">2. ^ If the full export value is not ascertainable at the time of export, the value which the exporter, having regard to the prevailing market conditions expects to receive on the sale of the goods in overseas market.</w:t>
      </w:r>
    </w:p>
    <w:p>
      <w:pPr>
        <w:spacing w:before="0" w:after="20"/>
        <w:ind w:left="340"/>
      </w:pPr>
      <w:r>
        <w:rPr>
          <w:i/>
          <w:iCs/>
          <w:sz w:val="15"/>
          <w:szCs w:val="15"/>
        </w:rPr>
        <w:t xml:space="preserve">3. Export value may be indicated as nil in case the goods are sent without any consideration.</w:t>
      </w:r>
    </w:p>
    <w:sectPr>
      <w:pgSz w:w="11906" w:h="16838"/>
      <w:pgMar w:top="680" w:right="680" w:bottom="680" w:left="680" w:header="454" w:footer="454"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340" w:hanging="227"/>
      </w:pPr>
    </w:lvl>
  </w:abstractNum>
  <w:num w:numId="1">
    <w:abstractNumId w:val="0"/>
  </w:num>
</w:numbering>
</file>

<file path=word/styles.xml><?xml version="1.0" encoding="utf-8"?>
<w:styles xmlns:w="http://schemas.openxmlformats.org/wordprocessingml/2006/main">
  <w:docDefaults>
    <w:rPrDefault>
      <w:rPr>
        <w:rFonts w:ascii="Calibri" w:hAnsi="Calibri" w:eastAsia="Calibri" w:cs="Nirmala UI"/>
        <w:color w:val="111827"/>
        <w:sz w:val="17"/>
        <w:szCs w:val="17"/>
        <w:lang w:val="en-IN" w:eastAsia="en-US" w:bidi="hi-IN"/>
      </w:rPr>
    </w:rPrDefault>
    <w:pPrDefault>
      <w:pPr>
        <w:spacing w:before="0" w:after="0" w:line="259" w:lineRule="auto"/>
      </w:pPr>
    </w:pPrDefault>
  </w:docDefaults>
  <w:style w:type="paragraph" w:default="1" w:styleId="Normal">
    <w:name w:val="Normal"/>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core.xml><?xml version="1.0" encoding="utf-8"?>
<cp:coreProperties xmlns:cp="http://schemas.openxmlformats.org/package/2006/metadata/core-properties" xmlns:dc="http://purl.org/dc/elements/1.1/" xmlns:dcterms="http://purl.org/dc/terms/" xmlns:xsi="http://www.w3.org/2001/XMLSchema-instance">
  <dc:title>EDF Form for Export of Services – Blank, Editable | FormatWala</dc:title>
  <dc:language>en-IN</dc:language>
  <dcterms:created xsi:type="dcterms:W3CDTF">2026-10-08T07:13:37Z</dcterms:created>
  <dcterms:modified xsi:type="dcterms:W3CDTF">2026-10-08T07:13:37Z</dcterms:modified>
</cp:coreProperties>
</file>